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</w:pPr>
      <w:r>
        <w:t xml:space="preserve"/>
      </w:r>
    </w:p>
    <w:p>
      <w:pPr>
        <w:spacing w:after="100" w:before="100"/>
      </w:pPr>
      <w:r>
        <w:t xml:space="preserve"/>
      </w:r>
    </w:p>
    <w:p>
      <w:pPr>
        <w:spacing w:after="400" w:before="1000"/>
        <w:jc w:val="center"/>
      </w:pPr>
      <w:r>
        <w:rPr>
          <w:rFonts w:ascii="Arial" w:cs="Arial" w:eastAsia="Arial" w:hAnsi="Arial"/>
          <w:b/>
          <w:bCs/>
          <w:color w:val="1A6B9A"/>
          <w:sz w:val="64"/>
          <w:szCs w:val="64"/>
        </w:rPr>
        <w:t xml:space="preserve">VPN PLATFORM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2E86C1"/>
          <w:sz w:val="36"/>
          <w:szCs w:val="36"/>
        </w:rPr>
        <w:t xml:space="preserve">Complete Admin Panel Documentation</w:t>
      </w:r>
    </w:p>
    <w:p>
      <w:pPr>
        <w:spacing w:after="600" w:before="20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Full UI Design &amp; Feature Guide</w:t>
      </w:r>
    </w:p>
    <w:p>
      <w:pPr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Version 1.0  |  April 2026</w:t>
      </w:r>
    </w:p>
    <w:p>
      <w:pPr>
        <w:spacing w:after="100" w:before="100"/>
      </w:pPr>
      <w:r>
        <w:t xml:space="preserve"/>
      </w:r>
    </w:p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VPN Protocols &amp; Ports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The platform supports all major VPN protocols with full port configuration across TCP and UDP.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860"/>
        <w:gridCol w:w="3000"/>
      </w:tblGrid>
      <w:tr>
        <w:trPr>
          <w:tblHeader/>
        </w:trPr>
        <w:tc>
          <w:tcPr>
            <w:tcW w:type="dxa" w:w="25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Protocol</w:t>
            </w:r>
          </w:p>
        </w:tc>
        <w:tc>
          <w:tcPr>
            <w:tcW w:type="dxa" w:w="38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Ports</w:t>
            </w:r>
          </w:p>
        </w:tc>
        <w:tc>
          <w:tcPr>
            <w:tcW w:type="dxa" w:w="3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Transport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PPTP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TCP 1723 + IP Protocol 47 (GRE)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TCP/GRE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SSTP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TCP 443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TCP Only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L2TP/IPSec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 1701, 500, 4500 + IP Protocol 50 (ESP)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UDP/ESP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IKEv2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 500, 4500, Ports 1-65535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SlowDNS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 53, TCP 853, 443, 22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UDP/TCP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OpenVPN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 1194, TCP 443, 8080, 80, Ports 1-65535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UDP/TCP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WireGuard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UDP/TCP 51820, Ports 1-65535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UDP/TCP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V2Ray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VMess (443, 10086), VLESS (443), Shadowsocks (8388, 8000), Trojan (443), SOCKS (1080, 10808), HTTP (10809, 8080)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TCP/UDP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Configuration Options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Available Config Types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Config Type</w:t>
            </w:r>
          </w:p>
        </w:tc>
        <w:tc>
          <w:tcPr>
            <w:tcW w:type="dxa" w:w="65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Payload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 HTTP headers for network tunneling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SNI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Name Indication for HTTPS masking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Host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 host header configuration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SSL Proxy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SSL/TLS encrypted proxy connections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 Proxy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Secure HTTP proxy tunneling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V2Ray Host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V2Ray protocol with custom host headers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Proxy Support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4560"/>
      </w:tblGrid>
      <w:tr>
        <w:trPr>
          <w:tblHeader/>
        </w:trPr>
        <w:tc>
          <w:tcPr>
            <w:tcW w:type="dxa" w:w="28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Proxy Type</w:t>
            </w:r>
          </w:p>
        </w:tc>
        <w:tc>
          <w:tcPr>
            <w:tcW w:type="dxa" w:w="2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Port</w:t>
            </w:r>
          </w:p>
        </w:tc>
        <w:tc>
          <w:tcPr>
            <w:tcW w:type="dxa" w:w="45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 Proxy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8080, 3128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Standard HTTP proxy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 Proxy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8443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Encrypted HTTPS proxy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SOCKS4 Proxy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1080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Basic SOCKS proxy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SOCKS5 Proxy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1080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Advanced SOCKS with auth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Squid Proxy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8080, 3128, 8000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Open source proxy server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Operating System Support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Operating System</w:t>
            </w:r>
          </w:p>
        </w:tc>
        <w:tc>
          <w:tcPr>
            <w:tcW w:type="dxa" w:w="5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Supported Versions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Ubuntu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4.10 to 26.04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Debian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1.1 to 13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Fedora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to 44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Linux Kernel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to 7.0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Android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to 15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1. Dashboard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The main dashboard provides an overview of the entire VPN platform with real-time statistics and quick actions.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Dashboard Features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Real-time statistics display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Total users 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Active connections monitoring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Total servers status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Revenue tracking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Recent user activity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Server status overview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Quick action buttons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Dashboard 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6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Users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registered users in the system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Active Now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Users currently connected to VPN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Servers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Number of active VPN servers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Revenue (Month)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Current month revenue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Bandwidth Used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bandwidth consumed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New Signups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New registrations today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2. Admin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Manage super admin accounts with full system access.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Admin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Create new admin account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admin username and password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Assign admin permissions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admin email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Enable/disable admin access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Admin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username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email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status (active/inactive)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admin activity logs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Admin Permissions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Permission</w:t>
            </w:r>
          </w:p>
        </w:tc>
        <w:tc>
          <w:tcPr>
            <w:tcW w:type="dxa" w:w="6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Full Access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Complete control over all features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 Management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Create, edit, delete users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Management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Add, configure, remove servers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Financial Access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View revenue and transactions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Settings Access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Modify system settings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Report Access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Generate and view reports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3. Account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Manage user accounts and subscriptions.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Account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Create new user account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username and password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Assign subscription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expiry date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bandwidth limits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Account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username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email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plan type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status (active/expired)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account history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Account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rPr>
          <w:tblHeader/>
        </w:trPr>
        <w:tc>
          <w:tcPr>
            <w:tcW w:type="dxa" w:w="25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8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Username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Unique user identifier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Email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 email address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 Type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Daily, Weekly, Monthly, Yearly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Expiry Date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Account expiration 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Bandwidth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Data usage limit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Status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Active, Expired, Suspended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Created Date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Account creation 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Last Login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Last connection timestamp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4. Users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Create and manage subscription plans for end users.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Users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Create new subscription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plan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duration (daily, weekly, monthly, yearly)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price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bandwidth limit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simultaneous connections limit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Users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plan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duration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price range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plan subscribers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Available Plans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1800"/>
        <w:gridCol w:w="3260"/>
      </w:tblGrid>
      <w:tr>
        <w:trPr>
          <w:tblHeader/>
        </w:trPr>
        <w:tc>
          <w:tcPr>
            <w:tcW w:type="dxa" w:w="25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</w:t>
            </w:r>
          </w:p>
        </w:tc>
        <w:tc>
          <w:tcPr>
            <w:tcW w:type="dxa" w:w="18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18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32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Bandwidth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Plan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day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$0.50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GB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Weekly Plan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$2.00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 GB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Plan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30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$5.00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 GB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Month Plan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$12.00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Unlimited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 Month Plan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180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$20.00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Unlimited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Yearly Plan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365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$40.00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Unlimited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5. Reseller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Manage reseller accounts who can create and manage their own users.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Reseller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Create new reseller account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reseller username and password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Assign user creation limit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reseller commission rate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reseller permissions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Reseller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reseller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status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reseller users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reseller revenue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Reseller Tiers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3360"/>
      </w:tblGrid>
      <w:tr>
        <w:trPr>
          <w:tblHeader/>
        </w:trPr>
        <w:tc>
          <w:tcPr>
            <w:tcW w:type="dxa" w:w="2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Max Users</w:t>
            </w:r>
          </w:p>
        </w:tc>
        <w:tc>
          <w:tcPr>
            <w:tcW w:type="dxa" w:w="2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Commission</w:t>
            </w:r>
          </w:p>
        </w:tc>
        <w:tc>
          <w:tcPr>
            <w:tcW w:type="dxa" w:w="3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Basic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 management only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Standard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 management + reports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Premium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200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Full features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Unlimited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Unlimited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25%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Full features + priority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6. Server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Add and manage VPN servers with automatic installation.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Server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Add new VPS server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Enter server IP address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Enter SSH credentials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Auto-install all VPN protocols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Assign country and location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server capacity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Server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server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country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status (online/offline)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server load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connected users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Server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rPr>
          <w:tblHeader/>
        </w:trPr>
        <w:tc>
          <w:tcPr>
            <w:tcW w:type="dxa" w:w="25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8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Name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Unique server identifier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IP Address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IP address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Location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Country and city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Protocols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Installed VPN protocols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Connected users count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Load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CPU and RAM usage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Uptime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uptime duration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Status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Online, Offline, Maintenance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7. Payload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Configure custom payloads, SNI, and host settings for bypassing network restrictions.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Payload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Create new payload configuration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payload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HTTP headers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SNI domain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custom host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Enable SSL/TLS options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Payload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payload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protocol type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payload usage statistics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Payload Configuration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65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Payload Name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Unique identifier for payload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 Headers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 HTTP request headers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SNI Domain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Name Indication domain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Host Header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 host header value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SSL/TLS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 encrypted connection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Proxy Type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HTTP, HTTPS, SOCKS, Squid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Port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 proxy port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8. Eshop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Manage the e-commerce shop for selling VPN plans and credits.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Eshop Item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Add new product to shop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product name and description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product price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product duration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stock quantity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Upload product image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Eshop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products by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category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price range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sales statistics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Eshop Products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4360"/>
      </w:tblGrid>
      <w:tr>
        <w:trPr>
          <w:tblHeader/>
        </w:trPr>
        <w:tc>
          <w:tcPr>
            <w:tcW w:type="dxa" w:w="3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Product</w:t>
            </w:r>
          </w:p>
        </w:tc>
        <w:tc>
          <w:tcPr>
            <w:tcW w:type="dxa" w:w="2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4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Day Access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$0.50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 hours VPN 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Week Access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$2.00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 days VPN 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Month Access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$5.00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30 days VPN 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Month Access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$12.00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days VPN 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Year Access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$40.00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365 days VPN 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$10 Credit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$10.00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Account credit top-up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$25 Credit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$25.00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Account credit top-up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9. Topup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Add credits to user accounts manually or automatically.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Topup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Select user account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Enter credit amount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topup type (manual/automatic)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Add transaction note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Confirm topup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Topup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username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amount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Filter by date range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topup history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Topup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400"/>
        <w:gridCol w:w="2460"/>
      </w:tblGrid>
      <w:tr>
        <w:trPr>
          <w:tblHeader/>
        </w:trPr>
        <w:tc>
          <w:tcPr>
            <w:tcW w:type="dxa" w:w="25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Username</w:t>
            </w:r>
          </w:p>
        </w:tc>
        <w:tc>
          <w:tcPr>
            <w:tcW w:type="dxa" w:w="2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  <w:tc>
          <w:tcPr>
            <w:tcW w:type="dxa" w:w="24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4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user_bd_001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$10.00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 20, 2026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Manual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user_sa_003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$25.00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 19, 2026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Automatic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user_ae_007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$5.00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 18, 2026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Manual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user_in_012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$40.00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 17, 2026</w:t>
            </w:r>
          </w:p>
        </w:tc>
        <w:tc>
          <w:tcPr>
            <w:tcW w:type="dxa" w:w="2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Automatic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10. Monitor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Real-time monitoring of servers, users, and system performance.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Live Server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Real-time server status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CPU and RAM usage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Network bandwidth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Connected users per server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Server uptime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Alert notifications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Live Users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Currently connected users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Connection duration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Data usage per user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IP address and location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Protocol being used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Users Date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User activity by date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Login/logout timestamps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Daily active users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Peak usage times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All Search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Global search across all data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users, servers, transactions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Advanced filter options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Export search results</w:t>
      </w:r>
    </w:p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11. Report Plans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Generate comprehensive reports for analytics and business intelligence.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All Report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User registration report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Revenue report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Server performance report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Bandwidth usage report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Reseller performance report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Top-up transactions report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All Transaction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Complete transaction history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Payment gateway transactions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Refund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Failed transaction logs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Export to CSV/PDF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Report Types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 Type</w:t>
            </w:r>
          </w:p>
        </w:tc>
        <w:tc>
          <w:tcPr>
            <w:tcW w:type="dxa" w:w="6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Report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statistics and metrics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Weekly Report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Week-over-week analysis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Report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performance summary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Yearly Report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Annual financial and usage report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 Report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User-defined date range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12. Payment Gateway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Configure payment gateways for accepting payments from users.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Add Gateway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Add new payment gateway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API credentials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gateway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Enable/disable gateway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Configure currency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Set transaction fees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Search Gateway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Search by gateway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transaction count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success rate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View total revenue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Supported Payment Gateways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4360"/>
      </w:tblGrid>
      <w:tr>
        <w:trPr>
          <w:tblHeader/>
        </w:trPr>
        <w:tc>
          <w:tcPr>
            <w:tcW w:type="dxa" w:w="28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Gateway</w:t>
            </w:r>
          </w:p>
        </w:tc>
        <w:tc>
          <w:tcPr>
            <w:tcW w:type="dxa" w:w="220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Currency</w:t>
            </w:r>
          </w:p>
        </w:tc>
        <w:tc>
          <w:tcPr>
            <w:tcW w:type="dxa" w:w="4360"/>
            <w:tcBorders>
              <w:top w:val="single" w:color="1A6B9A" w:sz="1"/>
              <w:left w:val="single" w:color="1A6B9A" w:sz="1"/>
              <w:bottom w:val="single" w:color="1A6B9A" w:sz="1"/>
              <w:right w:val="single" w:color="1A6B9A" w:sz="1"/>
            </w:tcBorders>
            <w:shd w:fill="1A6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PayPal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USD, EUR, GBP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2.9% + $0.30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Stripe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USD, EUR, GBP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2.9% + $0.30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Razorpay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2% + ₹2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Coinbase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BTC, ETH, USDT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1%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2Checkout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Multi-currency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3.5% + $0.35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Paystack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NGN, ZAR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1.5% + ₦100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13. Settings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Configure global system settings and preferences.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General Settings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System name and logo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Contact email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Support URL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Timezone configuration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Language settings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Email Settings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SMTP configuration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Email templates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Notification preferences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Welcome email setup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Security Settings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Two-factor authentication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Password policy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Session timeout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IP whitelist/blacklist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Brute force protection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Notification Settings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Email notifications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SMS notifications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Push notifications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Webhook integrations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Backup Settings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Automatic database backup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Backup schedule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Backup retention period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Restore from backup</w:t>
      </w:r>
    </w:p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14. Server Script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One-line auto-install script for VPS servers with all protocols.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Installation Command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Run this command on your fresh Ubuntu/Debian/Fedora server:</w:t>
      </w:r>
    </w:p>
    <w:p>
      <w:pPr>
        <w:spacing w:after="100" w:before="100"/>
      </w:pPr>
      <w:r>
        <w:t xml:space="preserve"/>
      </w:r>
    </w:p>
    <w:p>
      <w:pPr>
        <w:spacing w:after="100" w:before="100"/>
      </w:pPr>
      <w:r>
        <w:rPr>
          <w:rFonts w:ascii="Courier New" w:cs="Courier New" w:eastAsia="Courier New" w:hAnsi="Courier New"/>
          <w:color w:val="1F618D"/>
          <w:sz w:val="18"/>
          <w:szCs w:val="18"/>
        </w:rPr>
        <w:t xml:space="preserve">wget -O install.sh https://yourserver.com/install.sh &amp;&amp; chmod +x install.sh &amp;&amp; sudo ./install.sh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Auto-Installed Services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SSH Server (Port 22)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Dropbear SSH (Ports 109, 443)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OpenVPN TCP (Port 443)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OpenVPN UDP (Ports 1194, 110)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V2Ray (VMess, VLESS, Trojan)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Hysteria UDP (Ports 5666, 443)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SlowDNS (Ports 53, 2222)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Squid Proxy (Ports 8080, 3128, 8000)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Stunnel SSL Wrapper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BBR Congestion Control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Firewall Configuration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Admin Web Panel (Port 943)</w:t>
      </w:r>
    </w:p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6B9A"/>
          <w:sz w:val="32"/>
          <w:szCs w:val="32"/>
        </w:rPr>
        <w:t xml:space="preserve">Conclusion</w:t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This comprehensive VPN platform provides a complete solution for VPN business operations. With support for all major VPN protocols, multiple payment gateways, reseller management, and detailed analytics, you have everything needed to run a successful VPN service.</w:t>
      </w:r>
    </w:p>
    <w:p>
      <w:pPr>
        <w:spacing w:after="100" w:before="100"/>
      </w:pPr>
      <w:r>
        <w:t xml:space="preserve"/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The admin panel offers intuitive management of users, servers, plans, and configurations. The one-line server installation script makes deployment quick and easy across Ubuntu, Debian, and Fedora systems.</w:t>
      </w:r>
    </w:p>
    <w:p>
      <w:pPr>
        <w:spacing w:after="100" w:before="100"/>
      </w:pPr>
      <w:r>
        <w:t xml:space="preserve"/>
      </w:r>
    </w:p>
    <w:p>
      <w:pPr>
        <w:spacing w:after="100" w:before="100"/>
      </w:pPr>
      <w:r>
        <w:rPr>
          <w:rFonts w:ascii="Arial" w:cs="Arial" w:eastAsia="Arial" w:hAnsi="Arial"/>
          <w:sz w:val="20"/>
          <w:szCs w:val="20"/>
        </w:rPr>
        <w:t xml:space="preserve">For support and updates, visit your admin panel or contact your system administrator.</w:t>
      </w:r>
    </w:p>
    <w:p>
      <w:pPr>
        <w:spacing w:after="100" w:before="100"/>
      </w:pPr>
      <w:r>
        <w:t xml:space="preserve"/>
      </w:r>
    </w:p>
    <w:p>
      <w:pPr>
        <w:spacing w:after="100" w:before="100"/>
      </w:pPr>
      <w:r>
        <w:t xml:space="preserve"/>
      </w:r>
    </w:p>
    <w:p>
      <w:pPr>
        <w:spacing w:after="200" w:before="400"/>
        <w:jc w:val="center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— End of Documentation —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6B9A" w:sz="6" w:space="1"/>
      </w:pBd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6B9A" w:sz="6" w:space="1"/>
      </w:pBdr>
    </w:pPr>
    <w:r>
      <w:rPr>
        <w:rFonts w:ascii="Arial" w:cs="Arial" w:eastAsia="Arial" w:hAnsi="Arial"/>
        <w:b/>
        <w:bCs/>
        <w:color w:val="1A6B9A"/>
        <w:sz w:val="20"/>
        <w:szCs w:val="20"/>
      </w:rPr>
      <w:t xml:space="preserve">VPN Platform — Complete Admin Panel Documentation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A6B9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2026-04-20T11:18:26.450Z</dcterms:created>
  <dcterms:modified xsi:type="dcterms:W3CDTF">2026-04-20T11:18:26.450Z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